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ED" w:rsidRPr="00B578E4" w:rsidRDefault="00DF6EF0">
      <w:pPr>
        <w:rPr>
          <w:sz w:val="36"/>
          <w:szCs w:val="36"/>
        </w:rPr>
      </w:pPr>
      <w:r>
        <w:rPr>
          <w:sz w:val="36"/>
          <w:szCs w:val="36"/>
        </w:rPr>
        <w:t>Årsplan for</w:t>
      </w:r>
      <w:r w:rsidR="008C37EE" w:rsidRPr="00B578E4">
        <w:rPr>
          <w:sz w:val="36"/>
          <w:szCs w:val="36"/>
        </w:rPr>
        <w:t xml:space="preserve"> 6. klasse</w:t>
      </w:r>
      <w:r>
        <w:rPr>
          <w:sz w:val="36"/>
          <w:szCs w:val="36"/>
        </w:rPr>
        <w:t xml:space="preserve"> 2019-2020</w:t>
      </w:r>
    </w:p>
    <w:p w:rsidR="008C37EE" w:rsidRDefault="008C37EE"/>
    <w:tbl>
      <w:tblPr>
        <w:tblStyle w:val="Tabel-Gitter"/>
        <w:tblW w:w="12199" w:type="dxa"/>
        <w:tblLook w:val="04A0" w:firstRow="1" w:lastRow="0" w:firstColumn="1" w:lastColumn="0" w:noHBand="0" w:noVBand="1"/>
      </w:tblPr>
      <w:tblGrid>
        <w:gridCol w:w="3771"/>
        <w:gridCol w:w="2456"/>
        <w:gridCol w:w="1979"/>
        <w:gridCol w:w="3771"/>
        <w:gridCol w:w="222"/>
      </w:tblGrid>
      <w:tr w:rsidR="00B578E4" w:rsidTr="00DF6EF0">
        <w:tc>
          <w:tcPr>
            <w:tcW w:w="4022" w:type="dxa"/>
          </w:tcPr>
          <w:p w:rsidR="00B578E4" w:rsidRDefault="00B578E4" w:rsidP="00B578E4"/>
        </w:tc>
        <w:tc>
          <w:tcPr>
            <w:tcW w:w="1974" w:type="dxa"/>
          </w:tcPr>
          <w:p w:rsidR="00B578E4" w:rsidRDefault="00B578E4" w:rsidP="00B578E4"/>
        </w:tc>
        <w:tc>
          <w:tcPr>
            <w:tcW w:w="1973" w:type="dxa"/>
          </w:tcPr>
          <w:p w:rsidR="00B578E4" w:rsidRDefault="00DF6EF0" w:rsidP="00B578E4">
            <w:r>
              <w:t>Emne</w:t>
            </w:r>
          </w:p>
        </w:tc>
        <w:tc>
          <w:tcPr>
            <w:tcW w:w="4008" w:type="dxa"/>
          </w:tcPr>
          <w:p w:rsidR="00B578E4" w:rsidRDefault="00DF6EF0" w:rsidP="00B578E4">
            <w:r>
              <w:t>Materialer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DF6EF0" w:rsidTr="00DF6EF0">
        <w:tc>
          <w:tcPr>
            <w:tcW w:w="4022" w:type="dxa"/>
          </w:tcPr>
          <w:p w:rsidR="00DF6EF0" w:rsidRDefault="00DF6EF0" w:rsidP="00DF6EF0">
            <w:r>
              <w:t>Sommerferie til efterårsferie</w:t>
            </w:r>
          </w:p>
        </w:tc>
        <w:tc>
          <w:tcPr>
            <w:tcW w:w="1974" w:type="dxa"/>
          </w:tcPr>
          <w:p w:rsidR="00DF6EF0" w:rsidRDefault="00DF6EF0" w:rsidP="00DF6EF0">
            <w:r>
              <w:sym w:font="Symbol" w:char="F0B7"/>
            </w:r>
            <w:r>
              <w:t xml:space="preserve"> Eleven kan formulere enkle historiske problemstillinger </w:t>
            </w:r>
            <w:r>
              <w:sym w:font="Symbol" w:char="F0B7"/>
            </w:r>
            <w:r>
              <w:t xml:space="preserve"> Eleven kan forklare historiske fortællingers sammenhæng med fortidsfortolkninger og nutidsforståelser</w:t>
            </w:r>
          </w:p>
        </w:tc>
        <w:tc>
          <w:tcPr>
            <w:tcW w:w="1973" w:type="dxa"/>
          </w:tcPr>
          <w:p w:rsidR="00DF6EF0" w:rsidRDefault="00DF6EF0" w:rsidP="00DF6EF0">
            <w:r>
              <w:t xml:space="preserve">USA's opståen </w:t>
            </w:r>
            <w:r>
              <w:t xml:space="preserve">Danmarks Tropekolonier </w:t>
            </w:r>
          </w:p>
        </w:tc>
        <w:tc>
          <w:tcPr>
            <w:tcW w:w="4008" w:type="dxa"/>
          </w:tcPr>
          <w:p w:rsidR="00DF6EF0" w:rsidRDefault="00DF6EF0" w:rsidP="00DF6EF0">
            <w:r>
              <w:t>Alinea</w:t>
            </w:r>
          </w:p>
        </w:tc>
        <w:tc>
          <w:tcPr>
            <w:tcW w:w="222" w:type="dxa"/>
          </w:tcPr>
          <w:p w:rsidR="00DF6EF0" w:rsidRDefault="00DF6EF0" w:rsidP="00DF6EF0"/>
        </w:tc>
      </w:tr>
      <w:tr w:rsidR="00B578E4" w:rsidTr="00DF6EF0">
        <w:tc>
          <w:tcPr>
            <w:tcW w:w="4022" w:type="dxa"/>
          </w:tcPr>
          <w:p w:rsidR="00B578E4" w:rsidRDefault="00B578E4" w:rsidP="00B578E4"/>
        </w:tc>
        <w:tc>
          <w:tcPr>
            <w:tcW w:w="1974" w:type="dxa"/>
          </w:tcPr>
          <w:p w:rsidR="00B578E4" w:rsidRDefault="00DF6EF0" w:rsidP="00B578E4">
            <w:r>
              <w:t xml:space="preserve">Eleven kan målrette læse historiske kilder og sprogligt nuanceret udtrykke sig mundtligt og skriftligt om historiske problemstillinger. </w:t>
            </w:r>
            <w:r>
              <w:sym w:font="Symbol" w:char="F0B7"/>
            </w:r>
            <w:r>
              <w:t xml:space="preserve"> </w:t>
            </w:r>
          </w:p>
        </w:tc>
        <w:tc>
          <w:tcPr>
            <w:tcW w:w="1973" w:type="dxa"/>
          </w:tcPr>
          <w:p w:rsidR="00B578E4" w:rsidRDefault="00DF6EF0" w:rsidP="00B578E4">
            <w:r>
              <w:t>Lidt mere om vikinger (fortsat fra 5. klasse)</w:t>
            </w:r>
          </w:p>
        </w:tc>
        <w:tc>
          <w:tcPr>
            <w:tcW w:w="4008" w:type="dxa"/>
          </w:tcPr>
          <w:p w:rsidR="00B578E4" w:rsidRDefault="00DF6EF0" w:rsidP="00DF6EF0">
            <w:r>
              <w:t xml:space="preserve">Vikingetiden 5-6 </w:t>
            </w:r>
            <w:proofErr w:type="spellStart"/>
            <w:r>
              <w:t>gyldendal</w:t>
            </w:r>
            <w:proofErr w:type="spellEnd"/>
            <w:r>
              <w:t xml:space="preserve"> – Harald </w:t>
            </w:r>
            <w:proofErr w:type="spellStart"/>
            <w:r>
              <w:t>Hårderod</w:t>
            </w:r>
            <w:proofErr w:type="spellEnd"/>
            <w:r>
              <w:t xml:space="preserve"> – Læs i-bogen: Skriv ned: 1 side om ”Vikingetiden”</w:t>
            </w:r>
          </w:p>
          <w:p w:rsidR="00DF6EF0" w:rsidRDefault="00DF6EF0" w:rsidP="00DF6EF0">
            <w:r>
              <w:t>+ Alineas portaler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DF6EF0">
        <w:tc>
          <w:tcPr>
            <w:tcW w:w="4022" w:type="dxa"/>
          </w:tcPr>
          <w:p w:rsidR="00B578E4" w:rsidRDefault="00DF6EF0" w:rsidP="00B578E4">
            <w:r>
              <w:t>Frem til jul</w:t>
            </w:r>
          </w:p>
        </w:tc>
        <w:tc>
          <w:tcPr>
            <w:tcW w:w="1974" w:type="dxa"/>
          </w:tcPr>
          <w:p w:rsidR="00B578E4" w:rsidRDefault="00DF6EF0" w:rsidP="00B578E4">
            <w:r>
              <w:t>Eleven kan udvælge kilder til belysning af historiske problemstillinger.</w:t>
            </w:r>
          </w:p>
        </w:tc>
        <w:tc>
          <w:tcPr>
            <w:tcW w:w="1973" w:type="dxa"/>
          </w:tcPr>
          <w:p w:rsidR="00B578E4" w:rsidRDefault="00B578E4" w:rsidP="00B578E4">
            <w:r>
              <w:t>Energi og opfindelser</w:t>
            </w:r>
          </w:p>
        </w:tc>
        <w:tc>
          <w:tcPr>
            <w:tcW w:w="4008" w:type="dxa"/>
          </w:tcPr>
          <w:p w:rsidR="00B578E4" w:rsidRDefault="00B578E4" w:rsidP="00B578E4">
            <w:r>
              <w:t>Energi og opfindelser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DF6EF0">
        <w:tc>
          <w:tcPr>
            <w:tcW w:w="4022" w:type="dxa"/>
          </w:tcPr>
          <w:p w:rsidR="00B578E4" w:rsidRDefault="00DF6EF0" w:rsidP="00B578E4">
            <w:r>
              <w:t>Januar</w:t>
            </w:r>
          </w:p>
        </w:tc>
        <w:tc>
          <w:tcPr>
            <w:tcW w:w="1974" w:type="dxa"/>
          </w:tcPr>
          <w:p w:rsidR="00B578E4" w:rsidRDefault="00DF6EF0" w:rsidP="00B578E4">
            <w:r>
              <w:t>Eleven kan formulere historiske problemstillinger</w:t>
            </w:r>
          </w:p>
        </w:tc>
        <w:tc>
          <w:tcPr>
            <w:tcW w:w="1973" w:type="dxa"/>
          </w:tcPr>
          <w:p w:rsidR="00B578E4" w:rsidRDefault="00B578E4" w:rsidP="00B578E4">
            <w:r>
              <w:t>Konfirmation</w:t>
            </w:r>
            <w:r w:rsidR="002772CA">
              <w:t xml:space="preserve">– </w:t>
            </w:r>
            <w:proofErr w:type="spellStart"/>
            <w:r w:rsidR="002772CA">
              <w:t>tvæfagligt</w:t>
            </w:r>
            <w:proofErr w:type="spellEnd"/>
            <w:r w:rsidR="002772CA">
              <w:t xml:space="preserve"> med kristendom</w:t>
            </w:r>
          </w:p>
        </w:tc>
        <w:tc>
          <w:tcPr>
            <w:tcW w:w="4008" w:type="dxa"/>
          </w:tcPr>
          <w:p w:rsidR="002772CA" w:rsidRDefault="002772CA" w:rsidP="00B578E4"/>
        </w:tc>
        <w:tc>
          <w:tcPr>
            <w:tcW w:w="222" w:type="dxa"/>
          </w:tcPr>
          <w:p w:rsidR="00B578E4" w:rsidRDefault="00B578E4" w:rsidP="00B578E4"/>
        </w:tc>
      </w:tr>
      <w:tr w:rsidR="00B578E4" w:rsidTr="00DF6EF0">
        <w:tc>
          <w:tcPr>
            <w:tcW w:w="4022" w:type="dxa"/>
          </w:tcPr>
          <w:p w:rsidR="00B578E4" w:rsidRDefault="00DF6EF0" w:rsidP="00B578E4">
            <w:r>
              <w:t>Februar og marts</w:t>
            </w:r>
          </w:p>
        </w:tc>
        <w:tc>
          <w:tcPr>
            <w:tcW w:w="1974" w:type="dxa"/>
          </w:tcPr>
          <w:p w:rsidR="00B578E4" w:rsidRDefault="00B578E4" w:rsidP="00B578E4">
            <w:pPr>
              <w:pStyle w:val="Listeafsnit"/>
            </w:pPr>
          </w:p>
        </w:tc>
        <w:tc>
          <w:tcPr>
            <w:tcW w:w="1973" w:type="dxa"/>
          </w:tcPr>
          <w:p w:rsidR="00B578E4" w:rsidRDefault="00B578E4" w:rsidP="00B578E4">
            <w:pPr>
              <w:pStyle w:val="Listeafsnit"/>
              <w:numPr>
                <w:ilvl w:val="0"/>
                <w:numId w:val="1"/>
              </w:numPr>
            </w:pPr>
            <w:r>
              <w:t xml:space="preserve">verdenskrig </w:t>
            </w:r>
          </w:p>
        </w:tc>
        <w:tc>
          <w:tcPr>
            <w:tcW w:w="4008" w:type="dxa"/>
          </w:tcPr>
          <w:p w:rsidR="002772CA" w:rsidRDefault="002772CA" w:rsidP="002772CA">
            <w:pPr>
              <w:pStyle w:val="Listeafsnit"/>
            </w:pPr>
          </w:p>
        </w:tc>
        <w:tc>
          <w:tcPr>
            <w:tcW w:w="222" w:type="dxa"/>
          </w:tcPr>
          <w:p w:rsidR="00B578E4" w:rsidRDefault="00B578E4" w:rsidP="00B578E4">
            <w:pPr>
              <w:pStyle w:val="Listeafsnit"/>
              <w:numPr>
                <w:ilvl w:val="0"/>
                <w:numId w:val="2"/>
              </w:numPr>
            </w:pPr>
          </w:p>
        </w:tc>
      </w:tr>
      <w:tr w:rsidR="00B578E4" w:rsidTr="00DF6EF0">
        <w:tc>
          <w:tcPr>
            <w:tcW w:w="4022" w:type="dxa"/>
          </w:tcPr>
          <w:p w:rsidR="00B578E4" w:rsidRDefault="00B578E4" w:rsidP="00B578E4"/>
        </w:tc>
        <w:tc>
          <w:tcPr>
            <w:tcW w:w="1974" w:type="dxa"/>
          </w:tcPr>
          <w:p w:rsidR="00B578E4" w:rsidRDefault="00B578E4" w:rsidP="00B578E4"/>
        </w:tc>
        <w:tc>
          <w:tcPr>
            <w:tcW w:w="1973" w:type="dxa"/>
          </w:tcPr>
          <w:p w:rsidR="00B578E4" w:rsidRDefault="00DF6EF0" w:rsidP="00B578E4">
            <w:r>
              <w:t>Elevvalgt emne!</w:t>
            </w:r>
            <w:bookmarkStart w:id="0" w:name="_GoBack"/>
            <w:bookmarkEnd w:id="0"/>
          </w:p>
        </w:tc>
        <w:tc>
          <w:tcPr>
            <w:tcW w:w="4008" w:type="dxa"/>
          </w:tcPr>
          <w:p w:rsidR="007F2B90" w:rsidRDefault="007F2B90" w:rsidP="00B578E4"/>
        </w:tc>
        <w:tc>
          <w:tcPr>
            <w:tcW w:w="222" w:type="dxa"/>
          </w:tcPr>
          <w:p w:rsidR="00B578E4" w:rsidRDefault="00B578E4" w:rsidP="00B578E4"/>
        </w:tc>
      </w:tr>
      <w:tr w:rsidR="00B578E4" w:rsidTr="00DF6EF0">
        <w:tc>
          <w:tcPr>
            <w:tcW w:w="4022" w:type="dxa"/>
          </w:tcPr>
          <w:p w:rsidR="00B578E4" w:rsidRDefault="00DF6EF0" w:rsidP="00B578E4">
            <w:r>
              <w:t>April</w:t>
            </w:r>
          </w:p>
        </w:tc>
        <w:tc>
          <w:tcPr>
            <w:tcW w:w="1974" w:type="dxa"/>
          </w:tcPr>
          <w:p w:rsidR="00B578E4" w:rsidRDefault="00B578E4" w:rsidP="00B578E4"/>
        </w:tc>
        <w:tc>
          <w:tcPr>
            <w:tcW w:w="1973" w:type="dxa"/>
          </w:tcPr>
          <w:p w:rsidR="00B578E4" w:rsidRDefault="00B578E4" w:rsidP="00B578E4">
            <w:r>
              <w:t>Skriv selv om en historisk person</w:t>
            </w:r>
          </w:p>
        </w:tc>
        <w:tc>
          <w:tcPr>
            <w:tcW w:w="4008" w:type="dxa"/>
          </w:tcPr>
          <w:p w:rsidR="00B578E4" w:rsidRDefault="00B578E4" w:rsidP="00B578E4"/>
        </w:tc>
        <w:tc>
          <w:tcPr>
            <w:tcW w:w="222" w:type="dxa"/>
          </w:tcPr>
          <w:p w:rsidR="00B578E4" w:rsidRDefault="00B578E4" w:rsidP="00B578E4"/>
        </w:tc>
      </w:tr>
      <w:tr w:rsidR="00B578E4" w:rsidTr="00DF6EF0">
        <w:tc>
          <w:tcPr>
            <w:tcW w:w="4022" w:type="dxa"/>
          </w:tcPr>
          <w:p w:rsidR="00B578E4" w:rsidRDefault="00DF6EF0" w:rsidP="00B578E4">
            <w:r>
              <w:t>Maj-juni</w:t>
            </w:r>
          </w:p>
        </w:tc>
        <w:tc>
          <w:tcPr>
            <w:tcW w:w="1974" w:type="dxa"/>
          </w:tcPr>
          <w:p w:rsidR="00B578E4" w:rsidRDefault="00DF6EF0" w:rsidP="00B578E4">
            <w:r>
              <w:t xml:space="preserve">Eleven kan bruge kanonpunkter til at skabe historisk overblik og sammenhængsforståelse </w:t>
            </w:r>
            <w:r>
              <w:sym w:font="Symbol" w:char="F0B7"/>
            </w:r>
            <w:r>
              <w:t xml:space="preserve"> Eleven kan formulere enkle historiske problemstillinger </w:t>
            </w:r>
            <w:r>
              <w:sym w:font="Symbol" w:char="F0B7"/>
            </w:r>
            <w:r>
              <w:t xml:space="preserve"> Eleven kan forklare historiske fortællingers sammenhæng med fortidsfortolkninger og nutidsforståelser</w:t>
            </w:r>
          </w:p>
        </w:tc>
        <w:tc>
          <w:tcPr>
            <w:tcW w:w="1973" w:type="dxa"/>
          </w:tcPr>
          <w:p w:rsidR="00B578E4" w:rsidRDefault="00B578E4" w:rsidP="00B578E4">
            <w:r>
              <w:t xml:space="preserve">Danskere i </w:t>
            </w:r>
            <w:proofErr w:type="spellStart"/>
            <w:r>
              <w:t>Mellemsøsten</w:t>
            </w:r>
            <w:proofErr w:type="spellEnd"/>
            <w:r>
              <w:t xml:space="preserve"> </w:t>
            </w:r>
            <w:r w:rsidR="007F2B90">
              <w:t>(</w:t>
            </w:r>
            <w:r>
              <w:t>7-9)</w:t>
            </w:r>
          </w:p>
          <w:p w:rsidR="002772CA" w:rsidRDefault="002772CA" w:rsidP="00B578E4">
            <w:r>
              <w:t xml:space="preserve">Irakkrigen </w:t>
            </w:r>
          </w:p>
          <w:p w:rsidR="002772CA" w:rsidRDefault="002772CA" w:rsidP="00B578E4"/>
        </w:tc>
        <w:tc>
          <w:tcPr>
            <w:tcW w:w="4008" w:type="dxa"/>
          </w:tcPr>
          <w:p w:rsidR="00B578E4" w:rsidRDefault="00B578E4" w:rsidP="00B578E4">
            <w:r>
              <w:t>Danskere i Mellemøsten</w:t>
            </w:r>
          </w:p>
          <w:p w:rsidR="007F2B90" w:rsidRDefault="007F2B90" w:rsidP="00B578E4">
            <w:r>
              <w:t xml:space="preserve">Carsten </w:t>
            </w:r>
            <w:proofErr w:type="spellStart"/>
            <w:r>
              <w:t>Nieburh</w:t>
            </w:r>
            <w:proofErr w:type="spellEnd"/>
            <w:r>
              <w:t>, læse op fra ”Det Lykkelige Arabien” af Thorkild Hansen</w:t>
            </w:r>
          </w:p>
        </w:tc>
        <w:tc>
          <w:tcPr>
            <w:tcW w:w="222" w:type="dxa"/>
          </w:tcPr>
          <w:p w:rsidR="00B578E4" w:rsidRDefault="00B578E4" w:rsidP="00B578E4"/>
        </w:tc>
      </w:tr>
    </w:tbl>
    <w:p w:rsidR="008C37EE" w:rsidRDefault="008C37EE"/>
    <w:sectPr w:rsidR="008C37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85F"/>
    <w:multiLevelType w:val="hybridMultilevel"/>
    <w:tmpl w:val="97F29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7F21"/>
    <w:multiLevelType w:val="hybridMultilevel"/>
    <w:tmpl w:val="1D98D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E"/>
    <w:rsid w:val="001E36E5"/>
    <w:rsid w:val="002134DC"/>
    <w:rsid w:val="002772CA"/>
    <w:rsid w:val="003C05ED"/>
    <w:rsid w:val="00551C8C"/>
    <w:rsid w:val="006F341B"/>
    <w:rsid w:val="0073679F"/>
    <w:rsid w:val="007F2B90"/>
    <w:rsid w:val="00870421"/>
    <w:rsid w:val="008A47C4"/>
    <w:rsid w:val="008C37EE"/>
    <w:rsid w:val="0095136A"/>
    <w:rsid w:val="00966F63"/>
    <w:rsid w:val="00B578E4"/>
    <w:rsid w:val="00DF6EF0"/>
    <w:rsid w:val="00E160E4"/>
    <w:rsid w:val="00EA618D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59B"/>
  <w15:chartTrackingRefBased/>
  <w15:docId w15:val="{9CE230EE-4C88-4E1E-9E00-20357D2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37E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A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2</cp:revision>
  <dcterms:created xsi:type="dcterms:W3CDTF">2019-08-23T20:08:00Z</dcterms:created>
  <dcterms:modified xsi:type="dcterms:W3CDTF">2019-08-23T20:08:00Z</dcterms:modified>
</cp:coreProperties>
</file>